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336E51" w:rsidP="009149FB">
            <w:pPr>
              <w:keepNext/>
              <w:snapToGrid w:val="0"/>
              <w:spacing w:after="120"/>
              <w:jc w:val="center"/>
              <w:rPr>
                <w:b/>
                <w:spacing w:val="-10"/>
                <w:sz w:val="26"/>
                <w:szCs w:val="26"/>
                <w:lang w:val="en-US"/>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896620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18.2pt" to="1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7B2091"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9D2401">
              <w:rPr>
                <w:spacing w:val="-10"/>
                <w:sz w:val="26"/>
                <w:szCs w:val="26"/>
                <w:lang w:val="en-US"/>
              </w:rPr>
              <w:t xml:space="preserve"> </w:t>
            </w:r>
            <w:r w:rsidR="00EA1507">
              <w:rPr>
                <w:spacing w:val="-10"/>
                <w:sz w:val="26"/>
                <w:szCs w:val="26"/>
                <w:lang w:val="en-US"/>
              </w:rPr>
              <w:t xml:space="preserve"> </w:t>
            </w:r>
            <w:r w:rsidR="00B94059">
              <w:rPr>
                <w:spacing w:val="-10"/>
                <w:sz w:val="26"/>
                <w:szCs w:val="26"/>
                <w:lang w:val="en-US"/>
              </w:rPr>
              <w:t>394</w:t>
            </w:r>
            <w:r w:rsidR="00C053CD">
              <w:rPr>
                <w:spacing w:val="-10"/>
                <w:sz w:val="26"/>
                <w:szCs w:val="26"/>
                <w:lang w:val="en-US"/>
              </w:rPr>
              <w:t xml:space="preserve"> </w:t>
            </w:r>
            <w:r w:rsidR="00082350">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r w:rsidR="0025607E">
              <w:rPr>
                <w:spacing w:val="-10"/>
                <w:sz w:val="26"/>
                <w:szCs w:val="26"/>
                <w:vertAlign w:val="subscript"/>
                <w:lang w:val="en-US"/>
              </w:rPr>
              <w:t>2</w:t>
            </w:r>
          </w:p>
          <w:p w:rsidR="00880AD4" w:rsidRPr="009F2498" w:rsidRDefault="00374192" w:rsidP="008753C1">
            <w:pPr>
              <w:spacing w:after="0" w:line="240" w:lineRule="auto"/>
              <w:jc w:val="center"/>
              <w:rPr>
                <w:sz w:val="26"/>
                <w:szCs w:val="26"/>
                <w:lang w:val="en-US"/>
              </w:rPr>
            </w:pPr>
            <w:r w:rsidRPr="00A75F24">
              <w:rPr>
                <w:sz w:val="26"/>
                <w:szCs w:val="26"/>
                <w:lang w:eastAsia="vi-VN"/>
              </w:rPr>
              <w:t>V/v</w:t>
            </w:r>
            <w:r w:rsidR="002F5B22">
              <w:rPr>
                <w:sz w:val="26"/>
                <w:szCs w:val="26"/>
                <w:lang w:val="en-US" w:eastAsia="vi-VN"/>
              </w:rPr>
              <w:t xml:space="preserve"> </w:t>
            </w:r>
            <w:r w:rsidR="008753C1">
              <w:rPr>
                <w:sz w:val="26"/>
                <w:szCs w:val="26"/>
                <w:lang w:val="en-US" w:eastAsia="vi-VN"/>
              </w:rPr>
              <w:t>triển khai tuyên truyền tháng hành động vì trẻ em năm 2019</w:t>
            </w:r>
          </w:p>
          <w:p w:rsidR="009B43DF" w:rsidRPr="00E97DCF" w:rsidRDefault="009B43DF" w:rsidP="00736F36">
            <w:pPr>
              <w:spacing w:after="0" w:line="240" w:lineRule="auto"/>
              <w:jc w:val="center"/>
              <w:rPr>
                <w:sz w:val="22"/>
                <w:szCs w:val="22"/>
                <w:lang w:val="en-US"/>
              </w:rPr>
            </w:pP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336E51" w:rsidP="009149FB">
            <w:pPr>
              <w:jc w:val="center"/>
              <w:rPr>
                <w:b/>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509270</wp:posOffset>
                      </wp:positionH>
                      <wp:positionV relativeFrom="paragraph">
                        <wp:posOffset>222249</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"/>
                  </w:pict>
                </mc:Fallback>
              </mc:AlternateContent>
            </w:r>
            <w:r w:rsidR="009B43DF" w:rsidRPr="00BD35F4">
              <w:rPr>
                <w:b/>
              </w:rPr>
              <w:t>Độc lập - Tự do - Hạnh phúc</w:t>
            </w:r>
          </w:p>
          <w:p w:rsidR="009B43DF" w:rsidRPr="00DF2A3D" w:rsidRDefault="00095E6D" w:rsidP="00B94059">
            <w:pPr>
              <w:keepNext/>
              <w:snapToGrid w:val="0"/>
              <w:jc w:val="center"/>
              <w:rPr>
                <w:i/>
                <w:lang w:val="en-US"/>
              </w:rPr>
            </w:pPr>
            <w:r w:rsidRPr="007B2091">
              <w:rPr>
                <w:i/>
              </w:rPr>
              <w:t>Hà Tĩnh,</w:t>
            </w:r>
            <w:r w:rsidR="009B43DF" w:rsidRPr="007B2091">
              <w:rPr>
                <w:i/>
              </w:rPr>
              <w:t xml:space="preserve"> ngày</w:t>
            </w:r>
            <w:r w:rsidR="00880AD4" w:rsidRPr="007B2091">
              <w:rPr>
                <w:i/>
              </w:rPr>
              <w:t xml:space="preserve"> </w:t>
            </w:r>
            <w:r w:rsidR="008753C1">
              <w:rPr>
                <w:i/>
                <w:lang w:val="en-US"/>
              </w:rPr>
              <w:t xml:space="preserve"> </w:t>
            </w:r>
            <w:r w:rsidR="00B94059">
              <w:rPr>
                <w:i/>
                <w:lang w:val="en-US"/>
              </w:rPr>
              <w:t>09</w:t>
            </w:r>
            <w:r w:rsidR="004712B7">
              <w:rPr>
                <w:i/>
                <w:lang w:val="en-US"/>
              </w:rPr>
              <w:t xml:space="preserve"> </w:t>
            </w:r>
            <w:r w:rsidR="008C4F52">
              <w:rPr>
                <w:i/>
                <w:lang w:val="en-US"/>
              </w:rPr>
              <w:t xml:space="preserve"> </w:t>
            </w:r>
            <w:r w:rsidR="00D04401" w:rsidRPr="007B2091">
              <w:rPr>
                <w:i/>
              </w:rPr>
              <w:t>thán</w:t>
            </w:r>
            <w:r w:rsidR="00FF6E7F" w:rsidRPr="007B2091">
              <w:rPr>
                <w:i/>
              </w:rPr>
              <w:t xml:space="preserve">g </w:t>
            </w:r>
            <w:r w:rsidR="004712B7">
              <w:rPr>
                <w:i/>
                <w:lang w:val="en-US"/>
              </w:rPr>
              <w:t>5</w:t>
            </w:r>
            <w:r w:rsidR="00880AD4" w:rsidRPr="007B2091">
              <w:rPr>
                <w:i/>
              </w:rPr>
              <w:t xml:space="preserve"> </w:t>
            </w:r>
            <w:r w:rsidR="009B43DF" w:rsidRPr="007B2091">
              <w:rPr>
                <w:i/>
              </w:rPr>
              <w:t>năm 201</w:t>
            </w:r>
            <w:r w:rsidR="00DF2A3D">
              <w:rPr>
                <w:i/>
                <w:lang w:val="en-US"/>
              </w:rPr>
              <w:t>9</w:t>
            </w:r>
          </w:p>
        </w:tc>
      </w:tr>
    </w:tbl>
    <w:p w:rsidR="00270091" w:rsidRDefault="00270091" w:rsidP="009C7158">
      <w:pPr>
        <w:spacing w:after="0" w:line="26" w:lineRule="atLeast"/>
        <w:ind w:left="720" w:firstLine="545"/>
        <w:rPr>
          <w:spacing w:val="-6"/>
          <w:lang w:val="en-US"/>
        </w:rPr>
      </w:pPr>
    </w:p>
    <w:p w:rsidR="008753C1" w:rsidRDefault="008753C1" w:rsidP="008753C1">
      <w:pPr>
        <w:spacing w:after="0" w:line="26" w:lineRule="atLeast"/>
        <w:ind w:left="720" w:firstLine="545"/>
        <w:rPr>
          <w:spacing w:val="-6"/>
          <w:lang w:val="en-US"/>
        </w:rPr>
      </w:pPr>
      <w:r w:rsidRPr="00672AEC">
        <w:rPr>
          <w:spacing w:val="-6"/>
        </w:rPr>
        <w:t>Kính gửi:</w:t>
      </w:r>
    </w:p>
    <w:p w:rsidR="008753C1" w:rsidRDefault="008753C1" w:rsidP="008753C1">
      <w:pPr>
        <w:spacing w:after="0" w:line="26" w:lineRule="atLeast"/>
        <w:ind w:left="2160" w:firstLine="392"/>
        <w:rPr>
          <w:lang w:val="en-US"/>
        </w:rPr>
      </w:pPr>
      <w:r w:rsidRPr="00254C21">
        <w:rPr>
          <w:lang w:val="en-US"/>
        </w:rPr>
        <w:t>- Báo Hà Tĩnh;</w:t>
      </w:r>
      <w:r>
        <w:rPr>
          <w:lang w:val="en-US"/>
        </w:rPr>
        <w:t xml:space="preserve"> </w:t>
      </w:r>
      <w:r w:rsidRPr="00A75F24">
        <w:rPr>
          <w:lang w:val="en-US"/>
        </w:rPr>
        <w:t>Đài Phát thanh và Truyền hình tỉnh;</w:t>
      </w:r>
    </w:p>
    <w:p w:rsidR="008753C1" w:rsidRPr="00A75F24" w:rsidRDefault="008753C1" w:rsidP="008753C1">
      <w:pPr>
        <w:spacing w:after="0" w:line="26" w:lineRule="atLeast"/>
        <w:ind w:left="2160" w:firstLine="392"/>
        <w:rPr>
          <w:spacing w:val="-6"/>
          <w:lang w:val="en-US"/>
        </w:rPr>
      </w:pPr>
      <w:r>
        <w:rPr>
          <w:lang w:val="en-US"/>
        </w:rPr>
        <w:t>- Văn phòng Đại diện, Phóng viên thường trú các báo Trung ương và tỉnh bạn hoạt động trên địa bàn;</w:t>
      </w:r>
    </w:p>
    <w:p w:rsidR="008753C1" w:rsidRDefault="008753C1" w:rsidP="008753C1">
      <w:pPr>
        <w:spacing w:after="0" w:line="26" w:lineRule="atLeast"/>
        <w:ind w:left="2552"/>
        <w:rPr>
          <w:lang w:val="en-US"/>
        </w:rPr>
      </w:pPr>
      <w:r>
        <w:rPr>
          <w:lang w:val="en-US"/>
        </w:rPr>
        <w:t>- Phòng VH-TT, Trung tâm Văn hoá – Truyền thông các huyện, thành phố, thị xã.</w:t>
      </w:r>
    </w:p>
    <w:p w:rsidR="008753C1" w:rsidRPr="00B63D5E" w:rsidRDefault="008753C1" w:rsidP="008753C1">
      <w:pPr>
        <w:spacing w:after="0" w:line="26" w:lineRule="atLeast"/>
        <w:ind w:left="2880" w:hanging="895"/>
        <w:rPr>
          <w:lang w:val="en-US"/>
        </w:rPr>
      </w:pPr>
    </w:p>
    <w:p w:rsidR="008753C1" w:rsidRDefault="008753C1" w:rsidP="008753C1">
      <w:pPr>
        <w:spacing w:before="120" w:after="120" w:line="240" w:lineRule="auto"/>
        <w:ind w:firstLine="567"/>
        <w:jc w:val="both"/>
        <w:rPr>
          <w:lang w:val="en-US"/>
        </w:rPr>
      </w:pPr>
      <w:r w:rsidRPr="00E51E97">
        <w:rPr>
          <w:lang w:val="en-US"/>
        </w:rPr>
        <w:t>Thực hiện</w:t>
      </w:r>
      <w:r>
        <w:rPr>
          <w:lang w:val="en-US"/>
        </w:rPr>
        <w:t xml:space="preserve"> </w:t>
      </w:r>
      <w:r>
        <w:rPr>
          <w:lang w:val="en-US"/>
        </w:rPr>
        <w:t xml:space="preserve">Kế hoạch số 117/KH-UBND ngày 03/5/2019 của UBND tỉnh về triển khai Tháng hành động vì trẻ em năm 2019 </w:t>
      </w:r>
      <w:r w:rsidRPr="008753C1">
        <w:rPr>
          <w:i/>
          <w:lang w:val="en-US"/>
        </w:rPr>
        <w:t xml:space="preserve">(có Kế hoạch gửi kèm </w:t>
      </w:r>
      <w:proofErr w:type="gramStart"/>
      <w:r w:rsidRPr="008753C1">
        <w:rPr>
          <w:i/>
          <w:lang w:val="en-US"/>
        </w:rPr>
        <w:t>theo</w:t>
      </w:r>
      <w:proofErr w:type="gramEnd"/>
      <w:r w:rsidRPr="008753C1">
        <w:rPr>
          <w:i/>
          <w:lang w:val="en-US"/>
        </w:rPr>
        <w:t>)</w:t>
      </w:r>
      <w:r>
        <w:rPr>
          <w:lang w:val="en-US"/>
        </w:rPr>
        <w:t>, Sở Thông tin và Truyền thông đề nghị các cơ quan, đơn vị thực hiện một số nội dung sau:</w:t>
      </w:r>
    </w:p>
    <w:p w:rsidR="008753C1" w:rsidRDefault="008753C1" w:rsidP="008753C1">
      <w:pPr>
        <w:spacing w:before="120" w:after="120" w:line="240" w:lineRule="auto"/>
        <w:ind w:firstLine="567"/>
        <w:jc w:val="both"/>
        <w:rPr>
          <w:lang w:val="de-DE"/>
        </w:rPr>
      </w:pPr>
      <w:r w:rsidRPr="00E51E97">
        <w:rPr>
          <w:lang w:val="en-US"/>
        </w:rPr>
        <w:t xml:space="preserve">1. </w:t>
      </w:r>
      <w:r w:rsidRPr="00E51E97">
        <w:t xml:space="preserve">Báo Hà Tĩnh, Đài Phát thanh </w:t>
      </w:r>
      <w:r w:rsidRPr="00E51E97">
        <w:rPr>
          <w:lang w:val="en-US"/>
        </w:rPr>
        <w:t>và</w:t>
      </w:r>
      <w:r w:rsidRPr="00E51E97">
        <w:t xml:space="preserve"> Truyền hình tỉnh</w:t>
      </w:r>
      <w:r>
        <w:rPr>
          <w:lang w:val="en-US"/>
        </w:rPr>
        <w:t xml:space="preserve">, Văn phòng đại diện, Phóng viên thường trú các báo Trung ương và tỉnh bạn hoạt động trên địa bàn </w:t>
      </w:r>
      <w:r w:rsidRPr="00E51E97">
        <w:rPr>
          <w:lang w:val="en-US"/>
        </w:rPr>
        <w:t xml:space="preserve">liên hệ trực tiếp </w:t>
      </w:r>
      <w:r w:rsidRPr="00E51E97">
        <w:rPr>
          <w:lang w:val="de-DE"/>
        </w:rPr>
        <w:t xml:space="preserve">với </w:t>
      </w:r>
      <w:r>
        <w:rPr>
          <w:lang w:val="de-DE"/>
        </w:rPr>
        <w:t>Sở Lao động Thương binh và Xã hội và các địa phương, đơn vị liên quan</w:t>
      </w:r>
      <w:r>
        <w:rPr>
          <w:lang w:val="de-DE"/>
        </w:rPr>
        <w:t xml:space="preserve"> tăng cường công tác thông tin, tuyên truyền về </w:t>
      </w:r>
      <w:r>
        <w:rPr>
          <w:lang w:val="de-DE"/>
        </w:rPr>
        <w:t>các chủ trương, chính sách hỗ trợ trẻ em nghèo, trẻ em dân tộc thiểu số, trẻ em có hoàn cảnh đặc biệt khó khăn</w:t>
      </w:r>
      <w:r>
        <w:rPr>
          <w:lang w:val="de-DE"/>
        </w:rPr>
        <w:t xml:space="preserve"> và </w:t>
      </w:r>
      <w:r>
        <w:rPr>
          <w:lang w:val="de-DE"/>
        </w:rPr>
        <w:t xml:space="preserve">thông điệp, chủ đề, </w:t>
      </w:r>
      <w:r>
        <w:rPr>
          <w:lang w:val="de-DE"/>
        </w:rPr>
        <w:t xml:space="preserve">các hoạt động trong </w:t>
      </w:r>
      <w:r>
        <w:rPr>
          <w:lang w:val="de-DE"/>
        </w:rPr>
        <w:t>Tháng hành động vì trẻ em năm 2019.</w:t>
      </w:r>
    </w:p>
    <w:p w:rsidR="008753C1" w:rsidRPr="00E51E97" w:rsidRDefault="008753C1" w:rsidP="008753C1">
      <w:pPr>
        <w:spacing w:before="120" w:after="120" w:line="240" w:lineRule="auto"/>
        <w:ind w:firstLine="567"/>
        <w:jc w:val="both"/>
        <w:rPr>
          <w:rFonts w:eastAsia="Times New Roman" w:cs="Times New Roman"/>
          <w:lang w:val="en-US" w:eastAsia="zh-CN"/>
        </w:rPr>
      </w:pPr>
      <w:r w:rsidRPr="00E51E97">
        <w:rPr>
          <w:rFonts w:eastAsia="Times New Roman" w:cs="Times New Roman"/>
          <w:lang w:val="en-US" w:eastAsia="zh-CN"/>
        </w:rPr>
        <w:t xml:space="preserve">2. </w:t>
      </w:r>
      <w:r w:rsidRPr="00E51E97">
        <w:rPr>
          <w:rFonts w:eastAsia="Times New Roman" w:cs="Times New Roman"/>
          <w:lang w:eastAsia="zh-CN"/>
        </w:rPr>
        <w:t xml:space="preserve">Phòng Văn hóa - Thông tin, </w:t>
      </w:r>
      <w:r>
        <w:rPr>
          <w:rFonts w:eastAsia="Times New Roman" w:cs="Times New Roman"/>
          <w:lang w:val="en-US" w:eastAsia="zh-CN"/>
        </w:rPr>
        <w:t>Trung tâm Văn hoá – Truyền thông</w:t>
      </w:r>
      <w:r w:rsidRPr="00E51E97">
        <w:rPr>
          <w:rFonts w:eastAsia="Times New Roman" w:cs="Times New Roman"/>
          <w:lang w:eastAsia="zh-CN"/>
        </w:rPr>
        <w:t xml:space="preserve"> các huyện, thành phố, thị xã</w:t>
      </w:r>
      <w:r>
        <w:rPr>
          <w:rFonts w:eastAsia="Times New Roman" w:cs="Times New Roman"/>
          <w:lang w:val="en-US" w:eastAsia="zh-CN"/>
        </w:rPr>
        <w:t xml:space="preserve"> phối hợp với Phòng Lao động, Thương binh và Xã hội</w:t>
      </w:r>
      <w:r w:rsidRPr="00E51E97">
        <w:rPr>
          <w:rFonts w:eastAsia="Times New Roman" w:cs="Times New Roman"/>
          <w:lang w:val="en-US" w:eastAsia="zh-CN"/>
        </w:rPr>
        <w:t xml:space="preserve"> thực</w:t>
      </w:r>
      <w:r>
        <w:rPr>
          <w:rFonts w:eastAsia="Times New Roman" w:cs="Times New Roman"/>
          <w:lang w:val="en-US" w:eastAsia="zh-CN"/>
        </w:rPr>
        <w:t xml:space="preserve"> hiện tuyên truyền ở địa phương</w:t>
      </w:r>
      <w:r w:rsidRPr="00E51E97">
        <w:rPr>
          <w:rFonts w:eastAsia="Times New Roman" w:cs="Times New Roman"/>
          <w:lang w:val="en-US" w:eastAsia="zh-CN"/>
        </w:rPr>
        <w:t xml:space="preserve">; </w:t>
      </w:r>
      <w:r>
        <w:rPr>
          <w:rFonts w:eastAsia="Times New Roman" w:cs="Times New Roman"/>
          <w:lang w:val="en-US" w:eastAsia="zh-CN"/>
        </w:rPr>
        <w:t xml:space="preserve">đồng thời </w:t>
      </w:r>
      <w:r w:rsidRPr="00E51E97">
        <w:rPr>
          <w:rFonts w:eastAsia="Times New Roman" w:cs="Times New Roman"/>
          <w:lang w:val="en-US" w:eastAsia="zh-CN"/>
        </w:rPr>
        <w:t xml:space="preserve">chỉ đạo các xã, phường, thị trấn tiếp phát các chương trình phát thanh của Đài PTTH tỉnh, huyện </w:t>
      </w:r>
      <w:r>
        <w:rPr>
          <w:rFonts w:eastAsia="Times New Roman" w:cs="Times New Roman"/>
          <w:lang w:val="en-US" w:eastAsia="zh-CN"/>
        </w:rPr>
        <w:t xml:space="preserve">về Tháng </w:t>
      </w:r>
      <w:r>
        <w:rPr>
          <w:rFonts w:eastAsia="Times New Roman" w:cs="Times New Roman"/>
          <w:lang w:val="en-US" w:eastAsia="zh-CN"/>
        </w:rPr>
        <w:t xml:space="preserve">hành động vì trẻ em năm 2019 và nội dung tuyên truyền phòng chống đuối nước ở trẻ em </w:t>
      </w:r>
      <w:r w:rsidRPr="008753C1">
        <w:rPr>
          <w:rFonts w:eastAsia="Times New Roman" w:cs="Times New Roman"/>
          <w:i/>
          <w:lang w:val="en-US" w:eastAsia="zh-CN"/>
        </w:rPr>
        <w:t>(có nội dung gửi kèm theo)</w:t>
      </w:r>
      <w:r w:rsidRPr="008753C1">
        <w:rPr>
          <w:rFonts w:eastAsia="Times New Roman" w:cs="Times New Roman"/>
          <w:i/>
          <w:lang w:val="en-US" w:eastAsia="zh-CN"/>
        </w:rPr>
        <w:t xml:space="preserve"> </w:t>
      </w:r>
      <w:r w:rsidRPr="00E51E97">
        <w:rPr>
          <w:rFonts w:eastAsia="Times New Roman" w:cs="Times New Roman"/>
          <w:lang w:val="en-US" w:eastAsia="zh-CN"/>
        </w:rPr>
        <w:t>trên hệ thống truyền thanh cơ sở</w:t>
      </w:r>
      <w:r w:rsidRPr="00E51E97">
        <w:rPr>
          <w:rFonts w:eastAsia="Times New Roman" w:cs="Times New Roman"/>
          <w:lang w:eastAsia="zh-CN"/>
        </w:rPr>
        <w:t>.</w:t>
      </w:r>
    </w:p>
    <w:p w:rsidR="00AA23B9" w:rsidRPr="0025607E" w:rsidRDefault="0025607E" w:rsidP="0025607E">
      <w:pPr>
        <w:spacing w:before="120" w:after="120" w:line="240" w:lineRule="auto"/>
        <w:ind w:firstLine="567"/>
        <w:jc w:val="both"/>
        <w:rPr>
          <w:rFonts w:eastAsia="Times New Roman" w:cs="Times New Roman"/>
          <w:lang w:val="en-US" w:eastAsia="zh-CN"/>
        </w:rPr>
      </w:pPr>
      <w:r w:rsidRPr="0025607E">
        <w:rPr>
          <w:rFonts w:eastAsia="Times New Roman" w:cs="Times New Roman"/>
          <w:lang w:val="en-US" w:eastAsia="zh-CN"/>
        </w:rPr>
        <w:t>Đề nghị các đơn vị quan tâm, thực hiện</w:t>
      </w:r>
      <w:proofErr w:type="gramStart"/>
      <w:r w:rsidR="00AA23B9" w:rsidRPr="0025607E">
        <w:rPr>
          <w:rFonts w:eastAsia="Times New Roman" w:cs="Times New Roman"/>
          <w:lang w:eastAsia="zh-CN"/>
        </w:rPr>
        <w:t>./</w:t>
      </w:r>
      <w:proofErr w:type="gramEnd"/>
      <w:r w:rsidR="00AA23B9" w:rsidRPr="0025607E">
        <w:rPr>
          <w:rFonts w:eastAsia="Times New Roman" w:cs="Times New Roman"/>
          <w:lang w:eastAsia="zh-CN"/>
        </w:rPr>
        <w:t>.</w:t>
      </w: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3969"/>
      </w:tblGrid>
      <w:tr w:rsidR="00F21E4B" w:rsidTr="00C266D5">
        <w:tc>
          <w:tcPr>
            <w:tcW w:w="3794"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C266D5" w:rsidRDefault="00F21E4B" w:rsidP="00F21E4B">
            <w:pPr>
              <w:keepNext/>
              <w:tabs>
                <w:tab w:val="left" w:pos="3315"/>
              </w:tabs>
              <w:snapToGrid w:val="0"/>
              <w:jc w:val="both"/>
              <w:rPr>
                <w:bCs/>
                <w:iCs/>
                <w:sz w:val="22"/>
                <w:szCs w:val="22"/>
                <w:lang w:val="en-US"/>
              </w:rPr>
            </w:pPr>
            <w:r w:rsidRPr="002E1ED4">
              <w:rPr>
                <w:bCs/>
                <w:iCs/>
                <w:sz w:val="22"/>
                <w:szCs w:val="22"/>
              </w:rPr>
              <w:t xml:space="preserve">- Như trên; </w:t>
            </w:r>
          </w:p>
          <w:p w:rsidR="008753C1" w:rsidRDefault="008753C1" w:rsidP="00F21E4B">
            <w:pPr>
              <w:keepNext/>
              <w:tabs>
                <w:tab w:val="left" w:pos="3315"/>
              </w:tabs>
              <w:snapToGrid w:val="0"/>
              <w:jc w:val="both"/>
              <w:rPr>
                <w:bCs/>
                <w:iCs/>
                <w:sz w:val="22"/>
                <w:szCs w:val="22"/>
                <w:lang w:val="en-US"/>
              </w:rPr>
            </w:pPr>
            <w:r>
              <w:rPr>
                <w:bCs/>
                <w:iCs/>
                <w:sz w:val="22"/>
                <w:szCs w:val="22"/>
                <w:lang w:val="en-US"/>
              </w:rPr>
              <w:t>- UBND tỉnh; (để b/c)</w:t>
            </w:r>
          </w:p>
          <w:p w:rsidR="008753C1" w:rsidRPr="008753C1" w:rsidRDefault="008753C1" w:rsidP="00F21E4B">
            <w:pPr>
              <w:keepNext/>
              <w:tabs>
                <w:tab w:val="left" w:pos="3315"/>
              </w:tabs>
              <w:snapToGrid w:val="0"/>
              <w:jc w:val="both"/>
              <w:rPr>
                <w:bCs/>
                <w:iCs/>
                <w:sz w:val="22"/>
                <w:szCs w:val="22"/>
                <w:lang w:val="en-US"/>
              </w:rPr>
            </w:pPr>
            <w:r>
              <w:rPr>
                <w:bCs/>
                <w:iCs/>
                <w:sz w:val="22"/>
                <w:szCs w:val="22"/>
                <w:lang w:val="en-US"/>
              </w:rPr>
              <w:t>- Sở Lao động, Thương binh và Xã hội;</w:t>
            </w:r>
          </w:p>
          <w:p w:rsidR="00374192" w:rsidRPr="00374192" w:rsidRDefault="00374192" w:rsidP="00F21E4B">
            <w:pPr>
              <w:jc w:val="both"/>
              <w:rPr>
                <w:sz w:val="22"/>
                <w:szCs w:val="22"/>
                <w:lang w:val="en-US"/>
              </w:rPr>
            </w:pPr>
            <w:r>
              <w:rPr>
                <w:sz w:val="22"/>
                <w:szCs w:val="22"/>
                <w:lang w:val="en-US"/>
              </w:rPr>
              <w:t>- UBND các huyện, tp, tx;</w:t>
            </w:r>
          </w:p>
          <w:p w:rsidR="00F21E4B" w:rsidRPr="002E1ED4" w:rsidRDefault="00F21E4B" w:rsidP="00F21E4B">
            <w:pPr>
              <w:jc w:val="both"/>
              <w:rPr>
                <w:sz w:val="22"/>
                <w:szCs w:val="22"/>
                <w:lang w:val="en-US"/>
              </w:rPr>
            </w:pPr>
            <w:r w:rsidRPr="002E1ED4">
              <w:rPr>
                <w:sz w:val="22"/>
                <w:szCs w:val="22"/>
                <w:lang w:val="en-US"/>
              </w:rPr>
              <w:t>- Lãnh đạo Sở;</w:t>
            </w:r>
          </w:p>
          <w:p w:rsidR="00F21E4B" w:rsidRDefault="00F21E4B" w:rsidP="0025607E">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r w:rsidR="0025607E">
              <w:rPr>
                <w:sz w:val="22"/>
                <w:szCs w:val="22"/>
                <w:vertAlign w:val="subscript"/>
                <w:lang w:val="en-US"/>
              </w:rPr>
              <w:t>2</w:t>
            </w:r>
            <w:r w:rsidRPr="002E1ED4">
              <w:rPr>
                <w:sz w:val="22"/>
                <w:szCs w:val="22"/>
              </w:rPr>
              <w:t>.</w:t>
            </w:r>
          </w:p>
        </w:tc>
        <w:tc>
          <w:tcPr>
            <w:tcW w:w="1134" w:type="dxa"/>
          </w:tcPr>
          <w:p w:rsidR="00F21E4B" w:rsidRPr="00AA23B9" w:rsidRDefault="00F21E4B" w:rsidP="006C69CE">
            <w:pPr>
              <w:spacing w:after="120" w:line="312" w:lineRule="auto"/>
              <w:jc w:val="both"/>
              <w:rPr>
                <w:rFonts w:cs="Times New Roman"/>
                <w:spacing w:val="4"/>
                <w:sz w:val="38"/>
                <w:lang w:val="de-DE"/>
              </w:rPr>
            </w:pPr>
          </w:p>
        </w:tc>
        <w:tc>
          <w:tcPr>
            <w:tcW w:w="3969"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F21806" w:rsidRDefault="00F21806" w:rsidP="00F21E4B">
            <w:pPr>
              <w:jc w:val="center"/>
              <w:rPr>
                <w:b/>
                <w:lang w:val="de-DE"/>
              </w:rPr>
            </w:pPr>
          </w:p>
          <w:p w:rsidR="00F21806" w:rsidRDefault="00B94059" w:rsidP="00F21E4B">
            <w:pPr>
              <w:jc w:val="center"/>
              <w:rPr>
                <w:b/>
                <w:lang w:val="de-DE"/>
              </w:rPr>
            </w:pPr>
            <w:r>
              <w:rPr>
                <w:b/>
                <w:lang w:val="de-DE"/>
              </w:rPr>
              <w:t>(Đã ký)</w:t>
            </w:r>
          </w:p>
          <w:p w:rsidR="008753C1" w:rsidRDefault="008753C1" w:rsidP="00F21E4B">
            <w:pPr>
              <w:jc w:val="center"/>
              <w:rPr>
                <w:b/>
                <w:lang w:val="de-DE"/>
              </w:rPr>
            </w:pPr>
          </w:p>
          <w:p w:rsidR="00C57405" w:rsidRDefault="00C57405" w:rsidP="00F21E4B">
            <w:pPr>
              <w:jc w:val="center"/>
              <w:rPr>
                <w:b/>
                <w:lang w:val="de-DE"/>
              </w:rPr>
            </w:pPr>
          </w:p>
          <w:p w:rsidR="00CD6F33" w:rsidRPr="00EB435E" w:rsidRDefault="00CD6F33" w:rsidP="00F21E4B">
            <w:pPr>
              <w:jc w:val="center"/>
              <w:rPr>
                <w:b/>
                <w:lang w:val="de-DE"/>
              </w:rPr>
            </w:pPr>
          </w:p>
          <w:p w:rsidR="00F21E4B" w:rsidRDefault="00C81F82" w:rsidP="00F21E4B">
            <w:pPr>
              <w:spacing w:after="120" w:line="312" w:lineRule="auto"/>
              <w:jc w:val="center"/>
              <w:rPr>
                <w:rFonts w:cs="Times New Roman"/>
                <w:spacing w:val="4"/>
                <w:lang w:val="de-DE"/>
              </w:rPr>
            </w:pPr>
            <w:r>
              <w:rPr>
                <w:b/>
                <w:lang w:val="en-US"/>
              </w:rPr>
              <w:t>Đậu Tùng Lâm</w:t>
            </w:r>
          </w:p>
        </w:tc>
      </w:tr>
    </w:tbl>
    <w:p w:rsidR="00942D61" w:rsidRDefault="00942D61" w:rsidP="00942D61">
      <w:pPr>
        <w:jc w:val="both"/>
        <w:rPr>
          <w:lang w:val="de-DE"/>
        </w:rPr>
      </w:pPr>
    </w:p>
    <w:p w:rsidR="00FE3F4B" w:rsidRPr="008753C1" w:rsidRDefault="00FE3F4B" w:rsidP="00FE3F4B">
      <w:pPr>
        <w:shd w:val="clear" w:color="auto" w:fill="FFFFFF"/>
        <w:spacing w:after="0" w:line="240" w:lineRule="auto"/>
        <w:jc w:val="center"/>
        <w:rPr>
          <w:rFonts w:eastAsia="Times New Roman" w:cs="Times New Roman"/>
          <w:b/>
          <w:color w:val="1D2129"/>
          <w:lang w:val="en-US"/>
        </w:rPr>
      </w:pPr>
      <w:r w:rsidRPr="008753C1">
        <w:rPr>
          <w:rFonts w:eastAsia="Times New Roman" w:cs="Times New Roman"/>
          <w:b/>
          <w:color w:val="1D2129"/>
          <w:lang w:val="en-US"/>
        </w:rPr>
        <w:lastRenderedPageBreak/>
        <w:t xml:space="preserve">NỘI DUNG </w:t>
      </w:r>
    </w:p>
    <w:p w:rsidR="008753C1" w:rsidRPr="008753C1" w:rsidRDefault="008753C1" w:rsidP="00FE3F4B">
      <w:pPr>
        <w:shd w:val="clear" w:color="auto" w:fill="FFFFFF"/>
        <w:spacing w:after="0" w:line="240" w:lineRule="auto"/>
        <w:jc w:val="center"/>
        <w:rPr>
          <w:rFonts w:eastAsia="Times New Roman" w:cs="Times New Roman"/>
          <w:b/>
          <w:color w:val="1D2129"/>
          <w:lang w:val="en-US"/>
        </w:rPr>
      </w:pPr>
      <w:r w:rsidRPr="008753C1">
        <w:rPr>
          <w:rFonts w:eastAsia="Times New Roman" w:cs="Times New Roman"/>
          <w:b/>
          <w:lang w:val="en-US" w:eastAsia="zh-CN"/>
        </w:rPr>
        <w:t xml:space="preserve">Tuyên truyền </w:t>
      </w:r>
      <w:r w:rsidRPr="008753C1">
        <w:rPr>
          <w:rFonts w:eastAsia="Times New Roman" w:cs="Times New Roman"/>
          <w:b/>
          <w:lang w:val="en-US" w:eastAsia="zh-CN"/>
        </w:rPr>
        <w:t>phòng chống đuối nước ở trẻ em</w:t>
      </w:r>
    </w:p>
    <w:p w:rsidR="00FE3F4B" w:rsidRPr="008753C1" w:rsidRDefault="00FE3F4B" w:rsidP="00FE3F4B">
      <w:pPr>
        <w:shd w:val="clear" w:color="auto" w:fill="FFFFFF"/>
        <w:spacing w:after="0" w:line="240" w:lineRule="auto"/>
        <w:jc w:val="center"/>
        <w:rPr>
          <w:rFonts w:eastAsia="Times New Roman" w:cs="Times New Roman"/>
          <w:i/>
          <w:color w:val="1D2129"/>
          <w:lang w:val="en-US"/>
        </w:rPr>
      </w:pPr>
      <w:r w:rsidRPr="008753C1">
        <w:rPr>
          <w:rFonts w:eastAsia="Times New Roman" w:cs="Times New Roman"/>
          <w:i/>
          <w:color w:val="1D2129"/>
          <w:lang w:val="en-US"/>
        </w:rPr>
        <w:t xml:space="preserve">(Ban hành kèm theo Công văn số </w:t>
      </w:r>
      <w:r w:rsidR="00EF2341">
        <w:rPr>
          <w:rFonts w:eastAsia="Times New Roman" w:cs="Times New Roman"/>
          <w:i/>
          <w:color w:val="1D2129"/>
          <w:lang w:val="en-US"/>
        </w:rPr>
        <w:t>394</w:t>
      </w:r>
      <w:r w:rsidRPr="008753C1">
        <w:rPr>
          <w:rFonts w:eastAsia="Times New Roman" w:cs="Times New Roman"/>
          <w:i/>
          <w:color w:val="1D2129"/>
          <w:lang w:val="en-US"/>
        </w:rPr>
        <w:t xml:space="preserve"> /STTTT-TTBCXB </w:t>
      </w:r>
      <w:proofErr w:type="gramStart"/>
      <w:r w:rsidRPr="008753C1">
        <w:rPr>
          <w:rFonts w:eastAsia="Times New Roman" w:cs="Times New Roman"/>
          <w:i/>
          <w:color w:val="1D2129"/>
          <w:lang w:val="en-US"/>
        </w:rPr>
        <w:t xml:space="preserve">ngày  </w:t>
      </w:r>
      <w:r w:rsidR="00EF2341">
        <w:rPr>
          <w:rFonts w:eastAsia="Times New Roman" w:cs="Times New Roman"/>
          <w:i/>
          <w:color w:val="1D2129"/>
          <w:lang w:val="en-US"/>
        </w:rPr>
        <w:t>09</w:t>
      </w:r>
      <w:bookmarkStart w:id="0" w:name="_GoBack"/>
      <w:bookmarkEnd w:id="0"/>
      <w:proofErr w:type="gramEnd"/>
      <w:r w:rsidRPr="008753C1">
        <w:rPr>
          <w:rFonts w:eastAsia="Times New Roman" w:cs="Times New Roman"/>
          <w:i/>
          <w:color w:val="1D2129"/>
          <w:lang w:val="en-US"/>
        </w:rPr>
        <w:t>/5/2019)</w:t>
      </w:r>
    </w:p>
    <w:p w:rsidR="00FE3F4B" w:rsidRDefault="00FE3F4B" w:rsidP="00FE3F4B">
      <w:pPr>
        <w:shd w:val="clear" w:color="auto" w:fill="FFFFFF"/>
        <w:spacing w:after="0" w:line="240" w:lineRule="auto"/>
        <w:rPr>
          <w:rFonts w:eastAsia="Times New Roman" w:cs="Times New Roman"/>
          <w:color w:val="1D2129"/>
          <w:lang w:val="en-US"/>
        </w:rPr>
      </w:pPr>
      <w:r>
        <w:rPr>
          <w:rFonts w:eastAsia="Times New Roman" w:cs="Times New Roman"/>
          <w:noProof/>
          <w:color w:val="1D2129"/>
          <w:lang w:val="en-US"/>
        </w:rPr>
        <mc:AlternateContent>
          <mc:Choice Requires="wps">
            <w:drawing>
              <wp:anchor distT="0" distB="0" distL="114300" distR="114300" simplePos="0" relativeHeight="251661312" behindDoc="0" locked="0" layoutInCell="1" allowOverlap="1">
                <wp:simplePos x="0" y="0"/>
                <wp:positionH relativeFrom="column">
                  <wp:posOffset>1796415</wp:posOffset>
                </wp:positionH>
                <wp:positionV relativeFrom="paragraph">
                  <wp:posOffset>42545</wp:posOffset>
                </wp:positionV>
                <wp:extent cx="211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45pt,3.35pt" to="307.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" strokecolor="black [3040]"/>
            </w:pict>
          </mc:Fallback>
        </mc:AlternateContent>
      </w:r>
    </w:p>
    <w:p w:rsidR="00FE3F4B" w:rsidRDefault="00FE3F4B" w:rsidP="00FE3F4B">
      <w:pPr>
        <w:shd w:val="clear" w:color="auto" w:fill="FFFFFF"/>
        <w:spacing w:after="0" w:line="240" w:lineRule="auto"/>
        <w:ind w:firstLine="709"/>
        <w:jc w:val="both"/>
        <w:rPr>
          <w:rFonts w:eastAsia="Times New Roman" w:cs="Times New Roman"/>
          <w:b/>
          <w:color w:val="1D2129"/>
          <w:lang w:val="en-US"/>
        </w:rPr>
      </w:pPr>
    </w:p>
    <w:p w:rsidR="00FE3F4B" w:rsidRPr="00FE3F4B" w:rsidRDefault="00FE3F4B" w:rsidP="00FE3F4B">
      <w:pPr>
        <w:shd w:val="clear" w:color="auto" w:fill="FFFFFF"/>
        <w:spacing w:before="120" w:after="120" w:line="240" w:lineRule="auto"/>
        <w:ind w:firstLine="709"/>
        <w:jc w:val="both"/>
        <w:rPr>
          <w:rFonts w:eastAsia="Times New Roman" w:cs="Times New Roman"/>
          <w:b/>
          <w:color w:val="1D2129"/>
          <w:lang w:val="en-US"/>
        </w:rPr>
      </w:pPr>
      <w:r w:rsidRPr="00FE3F4B">
        <w:rPr>
          <w:rFonts w:eastAsia="Times New Roman" w:cs="Times New Roman"/>
          <w:b/>
          <w:color w:val="1D2129"/>
          <w:lang w:val="en-US"/>
        </w:rPr>
        <w:t>Kính quý thính giả và bà con nhân dân!</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Tai nạn đuối nước là một trong những mối nguy hiểm lớn nhất đối với trẻ em.</w:t>
      </w:r>
      <w:proofErr w:type="gramEnd"/>
      <w:r w:rsidRPr="00FE3F4B">
        <w:rPr>
          <w:rFonts w:eastAsia="Times New Roman" w:cs="Times New Roman"/>
          <w:color w:val="1D2129"/>
          <w:lang w:val="en-US"/>
        </w:rPr>
        <w:t xml:space="preserve"> Ở Việt Nam, trung bình mỗi năm có khoảng 2.000 trẻ em tử vong do đuối nước. </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Năm 2018, trên địa bàn toàn tỉnh đã xẩy ra 23 vụ đuối nước thương tâm đối với trẻ em.</w:t>
      </w:r>
      <w:proofErr w:type="gramEnd"/>
      <w:r w:rsidRPr="00FE3F4B">
        <w:rPr>
          <w:rFonts w:eastAsia="Times New Roman" w:cs="Times New Roman"/>
          <w:color w:val="1D2129"/>
          <w:lang w:val="en-US"/>
        </w:rPr>
        <w:t xml:space="preserve"> Đây là những con số đáng báo động về thực trạng đuối nước đối với trẻ em hiện nay.</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Có rất nhiều nguyên nhân dẫn đến tai nạn đuối nước ở trẻ em, một trong những nguyên nhân phổ biến là do sự thờ ơ, thiếu sự quản lý, giám sát của người lớn, sự chủ quan của các bậc phụ huynh để trẻ em tự do vui chơi tại những khu vực nguy hiểm như: ao, hồ, sông, suối, các hố công trình xây dựng, đùa nghịch tại những vùng ngập lụt ngày mưa …</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Đặc biệt, trong những ngày hè, thời tiết nắng nóng kéo dài, trẻ em có một quỹ thời gian nghỉ ngơi khá dài nằm ngoài sự quản lý của nhà trường, thêm vào đó là bản tính hiếu động, tò mò nên các em dễ tìm đến các ao, hồ, sông, suối để tắm mát.</w:t>
      </w:r>
      <w:proofErr w:type="gramEnd"/>
      <w:r w:rsidRPr="00FE3F4B">
        <w:rPr>
          <w:rFonts w:eastAsia="Times New Roman" w:cs="Times New Roman"/>
          <w:color w:val="1D2129"/>
          <w:lang w:val="en-US"/>
        </w:rPr>
        <w:t xml:space="preserve"> </w:t>
      </w:r>
      <w:proofErr w:type="gramStart"/>
      <w:r w:rsidRPr="00FE3F4B">
        <w:rPr>
          <w:rFonts w:eastAsia="Times New Roman" w:cs="Times New Roman"/>
          <w:color w:val="1D2129"/>
          <w:lang w:val="en-US"/>
        </w:rPr>
        <w:t>Và nguy cơ đuối nước rất dễ dàng xẩy ra bất cứ lúc nào.</w:t>
      </w:r>
      <w:proofErr w:type="gramEnd"/>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Bên cạnh đó, môi trường sống xung quanh cũng luôn có những nguy cơ rình rập gây nên tai nạn đuối nước đối với trẻ em như chậu nước, chum vại, bể nước, giếng nước... không có nắp đậy an toàn; ao, hồ, sông, suối,... không có rào chắn và biển cảnh báo nguy hiểm cũng là những nơi dễ gây nên tai nạn đuối nước đối với trẻ em.</w:t>
      </w:r>
    </w:p>
    <w:p w:rsidR="00FE3F4B" w:rsidRDefault="00FE3F4B" w:rsidP="00FE3F4B">
      <w:pPr>
        <w:shd w:val="clear" w:color="auto" w:fill="FFFFFF"/>
        <w:spacing w:before="120" w:after="120" w:line="240" w:lineRule="auto"/>
        <w:ind w:left="709"/>
        <w:jc w:val="both"/>
        <w:rPr>
          <w:rFonts w:eastAsia="Times New Roman" w:cs="Times New Roman"/>
          <w:b/>
          <w:color w:val="1D2129"/>
          <w:lang w:val="en-US"/>
        </w:rPr>
      </w:pPr>
      <w:proofErr w:type="gramStart"/>
      <w:r w:rsidRPr="00FE3F4B">
        <w:rPr>
          <w:rFonts w:eastAsia="Times New Roman" w:cs="Times New Roman"/>
          <w:b/>
          <w:color w:val="1D2129"/>
          <w:lang w:val="en-US"/>
        </w:rPr>
        <w:t>Vậy cần làm gì để phòng chống đuối nước với đối trẻ em?</w:t>
      </w:r>
      <w:proofErr w:type="gramEnd"/>
    </w:p>
    <w:p w:rsidR="00FE3F4B" w:rsidRDefault="00FE3F4B" w:rsidP="00FE3F4B">
      <w:pPr>
        <w:shd w:val="clear" w:color="auto" w:fill="FFFFFF"/>
        <w:spacing w:before="120" w:after="120" w:line="240" w:lineRule="auto"/>
        <w:ind w:left="709"/>
        <w:jc w:val="both"/>
        <w:rPr>
          <w:rFonts w:eastAsia="Times New Roman" w:cs="Times New Roman"/>
          <w:b/>
          <w:color w:val="1D2129"/>
          <w:lang w:val="en-US"/>
        </w:rPr>
      </w:pPr>
      <w:r>
        <w:rPr>
          <w:rFonts w:eastAsia="Times New Roman" w:cs="Times New Roman"/>
          <w:b/>
          <w:color w:val="1D2129"/>
          <w:lang w:val="en-US"/>
        </w:rPr>
        <w:t xml:space="preserve">- </w:t>
      </w:r>
      <w:r w:rsidRPr="00FE3F4B">
        <w:rPr>
          <w:rFonts w:eastAsia="Times New Roman" w:cs="Times New Roman"/>
          <w:b/>
          <w:color w:val="1D2129"/>
          <w:lang w:val="en-US"/>
        </w:rPr>
        <w:t>Đối với người lớn, các bậc phụ huynh:</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Không được lơ là trong việc quản lý, trông, giữ trẻ, đặc biệt ở những vùng sông nước, ao hồ, thường xuyên nhắc nhở về các mối nguy cơ đuối nước với trẻ em.</w:t>
      </w:r>
      <w:proofErr w:type="gramEnd"/>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Cần rào quanh ao, hồ, rãnh nước và lấp kín các hố công trình sau khi sử dụng xung quanh nhà hoặc nơi công cộng.</w:t>
      </w:r>
      <w:proofErr w:type="gramEnd"/>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 xml:space="preserve">Làm nắp đậy chắc chắn, </w:t>
      </w:r>
      <w:proofErr w:type="gramStart"/>
      <w:r w:rsidRPr="00FE3F4B">
        <w:rPr>
          <w:rFonts w:eastAsia="Times New Roman" w:cs="Times New Roman"/>
          <w:color w:val="1D2129"/>
          <w:lang w:val="en-US"/>
        </w:rPr>
        <w:t>an</w:t>
      </w:r>
      <w:proofErr w:type="gramEnd"/>
      <w:r w:rsidRPr="00FE3F4B">
        <w:rPr>
          <w:rFonts w:eastAsia="Times New Roman" w:cs="Times New Roman"/>
          <w:color w:val="1D2129"/>
          <w:lang w:val="en-US"/>
        </w:rPr>
        <w:t xml:space="preserve"> toàn cho giếng, bể nước, chum, vại. </w:t>
      </w:r>
      <w:r w:rsidRPr="00FE3F4B">
        <w:rPr>
          <w:rFonts w:eastAsia="Times New Roman" w:cs="Times New Roman"/>
          <w:color w:val="1D2129"/>
          <w:lang w:val="en-US"/>
        </w:rPr>
        <w:br/>
      </w:r>
      <w:proofErr w:type="gramStart"/>
      <w:r w:rsidRPr="00FE3F4B">
        <w:rPr>
          <w:rFonts w:eastAsia="Times New Roman" w:cs="Times New Roman"/>
          <w:color w:val="1D2129"/>
          <w:lang w:val="en-US"/>
        </w:rPr>
        <w:t>Cắm biển cảnh báo những nơi nước sâu, nguy hiểm không được lại gần với trẻ em.</w:t>
      </w:r>
      <w:proofErr w:type="gramEnd"/>
    </w:p>
    <w:p w:rsidR="00FE3F4B" w:rsidRDefault="00FE3F4B" w:rsidP="00FE3F4B">
      <w:pPr>
        <w:shd w:val="clear" w:color="auto" w:fill="FFFFFF"/>
        <w:spacing w:before="120" w:after="120" w:line="240" w:lineRule="auto"/>
        <w:ind w:firstLine="709"/>
        <w:jc w:val="both"/>
        <w:rPr>
          <w:rFonts w:eastAsia="Times New Roman" w:cs="Times New Roman"/>
          <w:b/>
          <w:color w:val="1D2129"/>
          <w:lang w:val="en-US"/>
        </w:rPr>
      </w:pPr>
      <w:r>
        <w:rPr>
          <w:rFonts w:eastAsia="Times New Roman" w:cs="Times New Roman"/>
          <w:color w:val="1D2129"/>
          <w:lang w:val="en-US"/>
        </w:rPr>
        <w:t xml:space="preserve">- </w:t>
      </w:r>
      <w:r w:rsidRPr="00FE3F4B">
        <w:rPr>
          <w:rFonts w:eastAsia="Times New Roman" w:cs="Times New Roman"/>
          <w:b/>
          <w:color w:val="1D2129"/>
          <w:lang w:val="en-US"/>
        </w:rPr>
        <w:t xml:space="preserve">Đối với các em thiếu </w:t>
      </w:r>
      <w:proofErr w:type="gramStart"/>
      <w:r w:rsidRPr="00FE3F4B">
        <w:rPr>
          <w:rFonts w:eastAsia="Times New Roman" w:cs="Times New Roman"/>
          <w:b/>
          <w:color w:val="1D2129"/>
          <w:lang w:val="en-US"/>
        </w:rPr>
        <w:t>nhi</w:t>
      </w:r>
      <w:proofErr w:type="gramEnd"/>
      <w:r w:rsidRPr="00FE3F4B">
        <w:rPr>
          <w:rFonts w:eastAsia="Times New Roman" w:cs="Times New Roman"/>
          <w:b/>
          <w:color w:val="1D2129"/>
          <w:lang w:val="en-US"/>
        </w:rPr>
        <w:t>:</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Tuyệt đối không chơi gần ao, hồ, sông, suối hoặc gần bất kì một dụng cụ chứa nước nào nếu không có sự giám sát của người lớn.</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Không được tắm, nghịch nước khi chưa được sự đồng ý của bố mẹ, không được tắm sông, nhảy cầu …</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lastRenderedPageBreak/>
        <w:t>Phải mặc áo phao khi tham gia các loại hình giao thông đường thuỷ</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Đăng ký tham gia các lớp học bơi, tập làm quen với nước và các số động tác rèn luyện để có kỹ năng phòng chống đuối nước cùng người lớn.</w:t>
      </w:r>
      <w:proofErr w:type="gramEnd"/>
      <w:r w:rsidRPr="00FE3F4B">
        <w:rPr>
          <w:rFonts w:eastAsia="Times New Roman" w:cs="Times New Roman"/>
          <w:color w:val="1D2129"/>
          <w:lang w:val="en-US"/>
        </w:rPr>
        <w:br/>
        <w:t>Nếu thấy bạn chẳng may bị ngã xuống nước, không tự ý nhảy xuống cứu bạn khi không biết bơi và không biết cách cứu đuối mà lập tức gọi ngay người lớn để được cứu giúp; vứt dây, phao hoặc sào dài để kéo bạn lên bờ.</w:t>
      </w:r>
    </w:p>
    <w:p w:rsidR="00FE3F4B" w:rsidRDefault="00FE3F4B" w:rsidP="00FE3F4B">
      <w:pPr>
        <w:shd w:val="clear" w:color="auto" w:fill="FFFFFF"/>
        <w:spacing w:before="120" w:after="120" w:line="240" w:lineRule="auto"/>
        <w:ind w:left="709"/>
        <w:jc w:val="both"/>
        <w:rPr>
          <w:rFonts w:eastAsia="Times New Roman" w:cs="Times New Roman"/>
          <w:b/>
          <w:color w:val="1D2129"/>
          <w:lang w:val="en-US"/>
        </w:rPr>
      </w:pPr>
      <w:proofErr w:type="gramStart"/>
      <w:r w:rsidRPr="00FE3F4B">
        <w:rPr>
          <w:rFonts w:eastAsia="Times New Roman" w:cs="Times New Roman"/>
          <w:b/>
          <w:color w:val="1D2129"/>
          <w:lang w:val="en-US"/>
        </w:rPr>
        <w:t>Chúng ta cần làm gì để xử lý khi trẻ em bị đuối nước?</w:t>
      </w:r>
      <w:proofErr w:type="gramEnd"/>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r w:rsidRPr="00FE3F4B">
        <w:rPr>
          <w:rFonts w:eastAsia="Times New Roman" w:cs="Times New Roman"/>
          <w:color w:val="1D2129"/>
          <w:lang w:val="en-US"/>
        </w:rPr>
        <w:t>Ngay lập tức đưa trẻ lên khỏi mặt nước, kê cao đầu, kiểm tra xem trẻ còn thở hay không bằng cách đẩy đầu trẻ về phía sau, nâng cằm lên cho hai hàm răng gần như chạm nhau, quan sát và lắng nghe hơi thở của trẻ, nếu trẻ không còn thở phải hô hấp nhân tạo ngay bằng cách bịt mũi trẻ, dùng miệng ngậm kín miệng trẻ, thổi hai hơi liên tiếp để hơi đầy phổi. Nếu tim trẻ đã ngừng đập, cần hô hấp nhân tạo kèm ép tim ngoài lồng ngực bằng cách đan hai bàn tay vào nhau và đặt lên vùng giữa ngực trẻ, cứ ấn xuống 30 lần thì thổi ngạt 2 cái đến khi có sự trợ giúp của y tế hoặc trẻ bắt đầu cử động được </w:t>
      </w:r>
    </w:p>
    <w:p w:rsidR="00FE3F4B" w:rsidRDefault="00FE3F4B" w:rsidP="00FE3F4B">
      <w:pPr>
        <w:shd w:val="clear" w:color="auto" w:fill="FFFFFF"/>
        <w:spacing w:before="120" w:after="120" w:line="240" w:lineRule="auto"/>
        <w:ind w:firstLine="709"/>
        <w:jc w:val="both"/>
        <w:rPr>
          <w:rFonts w:eastAsia="Times New Roman" w:cs="Times New Roman"/>
          <w:color w:val="1D2129"/>
          <w:lang w:val="en-US"/>
        </w:rPr>
      </w:pPr>
      <w:proofErr w:type="gramStart"/>
      <w:r w:rsidRPr="00FE3F4B">
        <w:rPr>
          <w:rFonts w:eastAsia="Times New Roman" w:cs="Times New Roman"/>
          <w:color w:val="1D2129"/>
          <w:lang w:val="en-US"/>
        </w:rPr>
        <w:t>Sau khi trẻ tỉnh lại cần giữ ấm cho trẻ và gọi số 115 để xin sự trợ giúp của y tế.</w:t>
      </w:r>
      <w:proofErr w:type="gramEnd"/>
    </w:p>
    <w:p w:rsidR="00FE3F4B" w:rsidRPr="00FE3F4B" w:rsidRDefault="00FE3F4B" w:rsidP="00FE3F4B">
      <w:pPr>
        <w:shd w:val="clear" w:color="auto" w:fill="FFFFFF"/>
        <w:spacing w:before="120" w:after="120" w:line="240" w:lineRule="auto"/>
        <w:ind w:firstLine="709"/>
        <w:jc w:val="both"/>
        <w:rPr>
          <w:rFonts w:eastAsia="Times New Roman" w:cs="Times New Roman"/>
          <w:b/>
          <w:i/>
          <w:color w:val="1D2129"/>
          <w:lang w:val="en-US"/>
        </w:rPr>
      </w:pPr>
      <w:r w:rsidRPr="00FE3F4B">
        <w:rPr>
          <w:rFonts w:eastAsia="Times New Roman" w:cs="Times New Roman"/>
          <w:b/>
          <w:i/>
          <w:color w:val="1D2129"/>
          <w:lang w:val="en-US"/>
        </w:rPr>
        <w:t xml:space="preserve">Mọi người, mọi nhà và toàn xã hội hãy cùng </w:t>
      </w:r>
      <w:proofErr w:type="gramStart"/>
      <w:r w:rsidRPr="00FE3F4B">
        <w:rPr>
          <w:rFonts w:eastAsia="Times New Roman" w:cs="Times New Roman"/>
          <w:b/>
          <w:i/>
          <w:color w:val="1D2129"/>
          <w:lang w:val="en-US"/>
        </w:rPr>
        <w:t>chung</w:t>
      </w:r>
      <w:proofErr w:type="gramEnd"/>
      <w:r w:rsidRPr="00FE3F4B">
        <w:rPr>
          <w:rFonts w:eastAsia="Times New Roman" w:cs="Times New Roman"/>
          <w:b/>
          <w:i/>
          <w:color w:val="1D2129"/>
          <w:lang w:val="en-US"/>
        </w:rPr>
        <w:t xml:space="preserve"> tay hành động vì một môi trường sống an toàn, không có tai nạn đuối nước với trẻ em!</w:t>
      </w:r>
    </w:p>
    <w:p w:rsidR="00FE3F4B" w:rsidRPr="00FE3F4B" w:rsidRDefault="00FE3F4B" w:rsidP="00FE3F4B">
      <w:pPr>
        <w:spacing w:before="120" w:after="120"/>
        <w:jc w:val="both"/>
        <w:rPr>
          <w:rFonts w:cs="Times New Roman"/>
          <w:lang w:val="de-DE"/>
        </w:rPr>
      </w:pPr>
    </w:p>
    <w:sectPr w:rsidR="00FE3F4B" w:rsidRPr="00FE3F4B" w:rsidSect="00CD6F33">
      <w:pgSz w:w="11906" w:h="16838" w:code="9"/>
      <w:pgMar w:top="1134" w:right="1134" w:bottom="567"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033B5"/>
    <w:rsid w:val="00016022"/>
    <w:rsid w:val="00022D69"/>
    <w:rsid w:val="000262AC"/>
    <w:rsid w:val="00030BD6"/>
    <w:rsid w:val="00060371"/>
    <w:rsid w:val="00070927"/>
    <w:rsid w:val="00070CE6"/>
    <w:rsid w:val="00074285"/>
    <w:rsid w:val="0007620B"/>
    <w:rsid w:val="00082350"/>
    <w:rsid w:val="00084413"/>
    <w:rsid w:val="0009337C"/>
    <w:rsid w:val="00093DFE"/>
    <w:rsid w:val="00095E6D"/>
    <w:rsid w:val="000A1C87"/>
    <w:rsid w:val="000A5B47"/>
    <w:rsid w:val="000A7BBA"/>
    <w:rsid w:val="000D7E8A"/>
    <w:rsid w:val="000E7906"/>
    <w:rsid w:val="000F2B6C"/>
    <w:rsid w:val="000F7B87"/>
    <w:rsid w:val="00102217"/>
    <w:rsid w:val="00106C89"/>
    <w:rsid w:val="001172EF"/>
    <w:rsid w:val="00144227"/>
    <w:rsid w:val="001557AB"/>
    <w:rsid w:val="00166C72"/>
    <w:rsid w:val="001C0918"/>
    <w:rsid w:val="001E05D8"/>
    <w:rsid w:val="001E3B40"/>
    <w:rsid w:val="001F2CDB"/>
    <w:rsid w:val="00202A6D"/>
    <w:rsid w:val="002109C3"/>
    <w:rsid w:val="00232826"/>
    <w:rsid w:val="00233C42"/>
    <w:rsid w:val="00242880"/>
    <w:rsid w:val="00243E50"/>
    <w:rsid w:val="00247545"/>
    <w:rsid w:val="00255F40"/>
    <w:rsid w:val="0025607E"/>
    <w:rsid w:val="002625B3"/>
    <w:rsid w:val="00264EE6"/>
    <w:rsid w:val="00270091"/>
    <w:rsid w:val="00276662"/>
    <w:rsid w:val="00277C6C"/>
    <w:rsid w:val="0028082D"/>
    <w:rsid w:val="002912ED"/>
    <w:rsid w:val="0029515F"/>
    <w:rsid w:val="002A0D9F"/>
    <w:rsid w:val="002A4E2D"/>
    <w:rsid w:val="002B5AB9"/>
    <w:rsid w:val="002C05FD"/>
    <w:rsid w:val="002E1ED4"/>
    <w:rsid w:val="002F5B22"/>
    <w:rsid w:val="00311AB3"/>
    <w:rsid w:val="003165B9"/>
    <w:rsid w:val="00333E8E"/>
    <w:rsid w:val="00336E51"/>
    <w:rsid w:val="00342980"/>
    <w:rsid w:val="00352626"/>
    <w:rsid w:val="00362A28"/>
    <w:rsid w:val="00374192"/>
    <w:rsid w:val="00382794"/>
    <w:rsid w:val="003900BB"/>
    <w:rsid w:val="003A7C7C"/>
    <w:rsid w:val="003B00FC"/>
    <w:rsid w:val="003B1F68"/>
    <w:rsid w:val="003B359F"/>
    <w:rsid w:val="003B5367"/>
    <w:rsid w:val="003C6BB2"/>
    <w:rsid w:val="003E03B5"/>
    <w:rsid w:val="003E1BAF"/>
    <w:rsid w:val="003E2245"/>
    <w:rsid w:val="003E5E39"/>
    <w:rsid w:val="003E6E47"/>
    <w:rsid w:val="003F2D37"/>
    <w:rsid w:val="003F2E90"/>
    <w:rsid w:val="003F6A1D"/>
    <w:rsid w:val="00402FB4"/>
    <w:rsid w:val="0041374C"/>
    <w:rsid w:val="00420179"/>
    <w:rsid w:val="00446730"/>
    <w:rsid w:val="00453FCB"/>
    <w:rsid w:val="004712B7"/>
    <w:rsid w:val="00473BCE"/>
    <w:rsid w:val="00482985"/>
    <w:rsid w:val="004967A1"/>
    <w:rsid w:val="004E3FAA"/>
    <w:rsid w:val="004F7C4C"/>
    <w:rsid w:val="005134A0"/>
    <w:rsid w:val="0052203A"/>
    <w:rsid w:val="00537D5C"/>
    <w:rsid w:val="00543A64"/>
    <w:rsid w:val="00587016"/>
    <w:rsid w:val="00587161"/>
    <w:rsid w:val="00594DC3"/>
    <w:rsid w:val="005A682A"/>
    <w:rsid w:val="005B5113"/>
    <w:rsid w:val="005C6B75"/>
    <w:rsid w:val="005D1C6C"/>
    <w:rsid w:val="005D6C37"/>
    <w:rsid w:val="005E3C8A"/>
    <w:rsid w:val="005E413E"/>
    <w:rsid w:val="005F0E74"/>
    <w:rsid w:val="005F2A5E"/>
    <w:rsid w:val="00612B5C"/>
    <w:rsid w:val="00622097"/>
    <w:rsid w:val="00626798"/>
    <w:rsid w:val="0062780E"/>
    <w:rsid w:val="006311F4"/>
    <w:rsid w:val="00631DA1"/>
    <w:rsid w:val="00637367"/>
    <w:rsid w:val="00655BE5"/>
    <w:rsid w:val="0066683A"/>
    <w:rsid w:val="00672AEC"/>
    <w:rsid w:val="00673491"/>
    <w:rsid w:val="00691116"/>
    <w:rsid w:val="0069473E"/>
    <w:rsid w:val="006A058D"/>
    <w:rsid w:val="006A16DA"/>
    <w:rsid w:val="006A3755"/>
    <w:rsid w:val="006B0201"/>
    <w:rsid w:val="006C5C89"/>
    <w:rsid w:val="006C69CE"/>
    <w:rsid w:val="006C76A0"/>
    <w:rsid w:val="006D0F7F"/>
    <w:rsid w:val="006D2D7C"/>
    <w:rsid w:val="006E0413"/>
    <w:rsid w:val="007045E9"/>
    <w:rsid w:val="00736F36"/>
    <w:rsid w:val="007574B6"/>
    <w:rsid w:val="007938EB"/>
    <w:rsid w:val="0079459E"/>
    <w:rsid w:val="007A0E21"/>
    <w:rsid w:val="007A4DBE"/>
    <w:rsid w:val="007A5A08"/>
    <w:rsid w:val="007B09F5"/>
    <w:rsid w:val="007B2091"/>
    <w:rsid w:val="007B6C5C"/>
    <w:rsid w:val="007C7F1D"/>
    <w:rsid w:val="007D082E"/>
    <w:rsid w:val="007D4B5E"/>
    <w:rsid w:val="007D5794"/>
    <w:rsid w:val="00801C8E"/>
    <w:rsid w:val="00812676"/>
    <w:rsid w:val="008248DA"/>
    <w:rsid w:val="008300E1"/>
    <w:rsid w:val="00847771"/>
    <w:rsid w:val="00851B16"/>
    <w:rsid w:val="008753C1"/>
    <w:rsid w:val="00880AD4"/>
    <w:rsid w:val="008910DD"/>
    <w:rsid w:val="00892B64"/>
    <w:rsid w:val="008C4F52"/>
    <w:rsid w:val="008D04A3"/>
    <w:rsid w:val="008E15CC"/>
    <w:rsid w:val="008E78A8"/>
    <w:rsid w:val="008E7D7D"/>
    <w:rsid w:val="00907FF8"/>
    <w:rsid w:val="009149FB"/>
    <w:rsid w:val="009165D1"/>
    <w:rsid w:val="009209EF"/>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9F2498"/>
    <w:rsid w:val="00A01950"/>
    <w:rsid w:val="00A1700F"/>
    <w:rsid w:val="00A2015F"/>
    <w:rsid w:val="00A3319E"/>
    <w:rsid w:val="00A512BA"/>
    <w:rsid w:val="00A513C5"/>
    <w:rsid w:val="00A544D9"/>
    <w:rsid w:val="00A5608F"/>
    <w:rsid w:val="00A56C19"/>
    <w:rsid w:val="00A70F8B"/>
    <w:rsid w:val="00A75F24"/>
    <w:rsid w:val="00AA23B9"/>
    <w:rsid w:val="00AA2C49"/>
    <w:rsid w:val="00AB34DF"/>
    <w:rsid w:val="00AC268F"/>
    <w:rsid w:val="00AC5C85"/>
    <w:rsid w:val="00AE1D86"/>
    <w:rsid w:val="00AE4DC2"/>
    <w:rsid w:val="00AE5F70"/>
    <w:rsid w:val="00AE6DDC"/>
    <w:rsid w:val="00B078E7"/>
    <w:rsid w:val="00B265D3"/>
    <w:rsid w:val="00B36DED"/>
    <w:rsid w:val="00B41739"/>
    <w:rsid w:val="00B421D4"/>
    <w:rsid w:val="00B45FEF"/>
    <w:rsid w:val="00B47DB3"/>
    <w:rsid w:val="00B5075E"/>
    <w:rsid w:val="00B52B55"/>
    <w:rsid w:val="00B63D5E"/>
    <w:rsid w:val="00B94059"/>
    <w:rsid w:val="00BA3D70"/>
    <w:rsid w:val="00BA4149"/>
    <w:rsid w:val="00BB7764"/>
    <w:rsid w:val="00BE2F55"/>
    <w:rsid w:val="00BE45F0"/>
    <w:rsid w:val="00C01465"/>
    <w:rsid w:val="00C053CD"/>
    <w:rsid w:val="00C100F5"/>
    <w:rsid w:val="00C22412"/>
    <w:rsid w:val="00C24695"/>
    <w:rsid w:val="00C25210"/>
    <w:rsid w:val="00C252A1"/>
    <w:rsid w:val="00C266D5"/>
    <w:rsid w:val="00C271E0"/>
    <w:rsid w:val="00C369E9"/>
    <w:rsid w:val="00C37676"/>
    <w:rsid w:val="00C42DDB"/>
    <w:rsid w:val="00C4357D"/>
    <w:rsid w:val="00C47EDB"/>
    <w:rsid w:val="00C50459"/>
    <w:rsid w:val="00C57405"/>
    <w:rsid w:val="00C57F31"/>
    <w:rsid w:val="00C60696"/>
    <w:rsid w:val="00C77B1F"/>
    <w:rsid w:val="00C77BE6"/>
    <w:rsid w:val="00C8196A"/>
    <w:rsid w:val="00C81F82"/>
    <w:rsid w:val="00C82DA2"/>
    <w:rsid w:val="00C8576C"/>
    <w:rsid w:val="00C85BAD"/>
    <w:rsid w:val="00C908C5"/>
    <w:rsid w:val="00CA1259"/>
    <w:rsid w:val="00CA43D3"/>
    <w:rsid w:val="00CC241E"/>
    <w:rsid w:val="00CC64EB"/>
    <w:rsid w:val="00CD1AF0"/>
    <w:rsid w:val="00CD3B2C"/>
    <w:rsid w:val="00CD6F33"/>
    <w:rsid w:val="00CF70AD"/>
    <w:rsid w:val="00D024D8"/>
    <w:rsid w:val="00D04401"/>
    <w:rsid w:val="00D07611"/>
    <w:rsid w:val="00D12636"/>
    <w:rsid w:val="00D1292A"/>
    <w:rsid w:val="00D35FE4"/>
    <w:rsid w:val="00D678AF"/>
    <w:rsid w:val="00D739C2"/>
    <w:rsid w:val="00D80FE7"/>
    <w:rsid w:val="00D82671"/>
    <w:rsid w:val="00D85A49"/>
    <w:rsid w:val="00DB3F34"/>
    <w:rsid w:val="00DD3EA6"/>
    <w:rsid w:val="00DD54E5"/>
    <w:rsid w:val="00DE268C"/>
    <w:rsid w:val="00DF2A3D"/>
    <w:rsid w:val="00E401BA"/>
    <w:rsid w:val="00E470C3"/>
    <w:rsid w:val="00E50D6B"/>
    <w:rsid w:val="00E51E97"/>
    <w:rsid w:val="00E617EA"/>
    <w:rsid w:val="00E7280A"/>
    <w:rsid w:val="00E81EC3"/>
    <w:rsid w:val="00E820D7"/>
    <w:rsid w:val="00E97DCF"/>
    <w:rsid w:val="00EA1507"/>
    <w:rsid w:val="00EA2CBF"/>
    <w:rsid w:val="00EB435E"/>
    <w:rsid w:val="00EB72A1"/>
    <w:rsid w:val="00EC137D"/>
    <w:rsid w:val="00EC3E0F"/>
    <w:rsid w:val="00EE72B7"/>
    <w:rsid w:val="00EF2341"/>
    <w:rsid w:val="00F0122B"/>
    <w:rsid w:val="00F11016"/>
    <w:rsid w:val="00F12D8C"/>
    <w:rsid w:val="00F20765"/>
    <w:rsid w:val="00F21806"/>
    <w:rsid w:val="00F21E4B"/>
    <w:rsid w:val="00F23C96"/>
    <w:rsid w:val="00F43EE1"/>
    <w:rsid w:val="00F5059B"/>
    <w:rsid w:val="00F65418"/>
    <w:rsid w:val="00F723D1"/>
    <w:rsid w:val="00F75EE1"/>
    <w:rsid w:val="00F80A80"/>
    <w:rsid w:val="00F84DA0"/>
    <w:rsid w:val="00F85E37"/>
    <w:rsid w:val="00FB5CC0"/>
    <w:rsid w:val="00FC02EC"/>
    <w:rsid w:val="00FC576F"/>
    <w:rsid w:val="00FE095A"/>
    <w:rsid w:val="00FE3F4B"/>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paragraph" w:styleId="NormalWeb">
    <w:name w:val="Normal (Web)"/>
    <w:basedOn w:val="Normal"/>
    <w:uiPriority w:val="99"/>
    <w:rsid w:val="00CD6F33"/>
    <w:pPr>
      <w:spacing w:before="100" w:beforeAutospacing="1" w:after="100" w:afterAutospacing="1" w:line="240" w:lineRule="auto"/>
    </w:pPr>
    <w:rPr>
      <w:rFonts w:ascii="Verdana" w:eastAsia="Times New Roman" w:hAnsi="Verdana" w:cs="Times New Roman"/>
      <w:noProof/>
      <w:color w:val="000000"/>
      <w:sz w:val="17"/>
      <w:szCs w:val="17"/>
      <w:lang w:val="en-US"/>
    </w:rPr>
  </w:style>
  <w:style w:type="character" w:styleId="Hyperlink">
    <w:name w:val="Hyperlink"/>
    <w:basedOn w:val="DefaultParagraphFont"/>
    <w:uiPriority w:val="99"/>
    <w:unhideWhenUsed/>
    <w:rsid w:val="00022D69"/>
    <w:rPr>
      <w:color w:val="0000FF" w:themeColor="hyperlink"/>
      <w:u w:val="single"/>
    </w:rPr>
  </w:style>
  <w:style w:type="character" w:customStyle="1" w:styleId="6qdm">
    <w:name w:val="_6qdm"/>
    <w:basedOn w:val="DefaultParagraphFont"/>
    <w:rsid w:val="00FE3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 w:type="paragraph" w:styleId="NormalWeb">
    <w:name w:val="Normal (Web)"/>
    <w:basedOn w:val="Normal"/>
    <w:uiPriority w:val="99"/>
    <w:rsid w:val="00CD6F33"/>
    <w:pPr>
      <w:spacing w:before="100" w:beforeAutospacing="1" w:after="100" w:afterAutospacing="1" w:line="240" w:lineRule="auto"/>
    </w:pPr>
    <w:rPr>
      <w:rFonts w:ascii="Verdana" w:eastAsia="Times New Roman" w:hAnsi="Verdana" w:cs="Times New Roman"/>
      <w:noProof/>
      <w:color w:val="000000"/>
      <w:sz w:val="17"/>
      <w:szCs w:val="17"/>
      <w:lang w:val="en-US"/>
    </w:rPr>
  </w:style>
  <w:style w:type="character" w:styleId="Hyperlink">
    <w:name w:val="Hyperlink"/>
    <w:basedOn w:val="DefaultParagraphFont"/>
    <w:uiPriority w:val="99"/>
    <w:unhideWhenUsed/>
    <w:rsid w:val="00022D69"/>
    <w:rPr>
      <w:color w:val="0000FF" w:themeColor="hyperlink"/>
      <w:u w:val="single"/>
    </w:rPr>
  </w:style>
  <w:style w:type="character" w:customStyle="1" w:styleId="6qdm">
    <w:name w:val="_6qdm"/>
    <w:basedOn w:val="DefaultParagraphFont"/>
    <w:rsid w:val="00FE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A39A-E323-4647-9692-E799867E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3</cp:revision>
  <cp:lastPrinted>2019-05-09T01:54:00Z</cp:lastPrinted>
  <dcterms:created xsi:type="dcterms:W3CDTF">2019-05-09T02:20:00Z</dcterms:created>
  <dcterms:modified xsi:type="dcterms:W3CDTF">2019-05-09T02:21:00Z</dcterms:modified>
</cp:coreProperties>
</file>